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707C44" w:rsidRPr="00900874" w:rsidRDefault="00002D0C" w:rsidP="00347987">
      <w:pPr>
        <w:spacing w:line="240" w:lineRule="atLeast"/>
        <w:jc w:val="center"/>
        <w:rPr>
          <w:rFonts w:ascii="Times New Roman" w:hAnsi="Times New Roman" w:cs="Times New Roman"/>
          <w:sz w:val="24"/>
          <w:szCs w:val="24"/>
        </w:rPr>
      </w:pPr>
      <w:r w:rsidRPr="00002D0C">
        <w:rPr>
          <w:b/>
        </w:rPr>
        <w:t>Відкриті торги I</w:t>
      </w:r>
      <w:r w:rsidRPr="00002D0C">
        <w:rPr>
          <w:b/>
          <w:lang w:val="en-US"/>
        </w:rPr>
        <w:t>D</w:t>
      </w:r>
      <w:r w:rsidRPr="00002D0C">
        <w:rPr>
          <w:b/>
        </w:rPr>
        <w:t>:</w:t>
      </w:r>
      <w:r w:rsidR="00CF36A8" w:rsidRPr="00CF36A8">
        <w:t xml:space="preserve"> </w:t>
      </w:r>
      <w:hyperlink r:id="rId5" w:tgtFrame="_blank" w:tooltip="Оголошення на порталі Уповноваженого органу" w:history="1">
        <w:r w:rsidR="00CF36A8">
          <w:rPr>
            <w:rStyle w:val="js-apiid"/>
            <w:rFonts w:ascii="Arial" w:hAnsi="Arial" w:cs="Arial"/>
            <w:color w:val="000000"/>
            <w:sz w:val="21"/>
            <w:szCs w:val="21"/>
            <w:u w:val="single"/>
            <w:bdr w:val="none" w:sz="0" w:space="0" w:color="auto" w:frame="1"/>
            <w:shd w:val="clear" w:color="auto" w:fill="EEEEEE"/>
          </w:rPr>
          <w:t>UA-2022-01-21-001817-c</w:t>
        </w:r>
      </w:hyperlink>
      <w:r w:rsidRPr="00002D0C">
        <w:rPr>
          <w:b/>
          <w:lang w:val="en-US"/>
        </w:rPr>
        <w:t xml:space="preserve"> </w:t>
      </w:r>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933C73" w:rsidRDefault="00933C73" w:rsidP="00933C73">
      <w:pPr>
        <w:widowControl w:val="0"/>
        <w:tabs>
          <w:tab w:val="left" w:pos="735"/>
          <w:tab w:val="center" w:pos="4677"/>
        </w:tabs>
        <w:autoSpaceDE w:val="0"/>
        <w:autoSpaceDN w:val="0"/>
        <w:adjustRightInd w:val="0"/>
        <w:jc w:val="center"/>
        <w:rPr>
          <w:rFonts w:eastAsia="Calibri"/>
          <w:b/>
        </w:rPr>
      </w:pPr>
      <w:r>
        <w:rPr>
          <w:rFonts w:eastAsia="Calibri"/>
          <w:b/>
        </w:rPr>
        <w:t>ІНФОРМАЦІЯ ПРО НЕОБХІДНІ ТЕХНІЧНІ, ЯКІСНІ ТА КІЛЬКІСНІ ХАРАКТЕРИСТИКИ ПРЕДМЕТА ЗАКУПІВЛІ.</w:t>
      </w:r>
    </w:p>
    <w:p w:rsidR="00933C73" w:rsidRDefault="00933C73" w:rsidP="00933C73">
      <w:pPr>
        <w:widowControl w:val="0"/>
        <w:tabs>
          <w:tab w:val="left" w:pos="735"/>
          <w:tab w:val="center" w:pos="4677"/>
        </w:tabs>
        <w:autoSpaceDE w:val="0"/>
        <w:autoSpaceDN w:val="0"/>
        <w:adjustRightInd w:val="0"/>
        <w:jc w:val="center"/>
        <w:rPr>
          <w:rFonts w:eastAsia="Calibri"/>
          <w:b/>
          <w:bCs/>
          <w:iCs/>
          <w:szCs w:val="20"/>
        </w:rPr>
      </w:pPr>
      <w:r>
        <w:rPr>
          <w:rFonts w:eastAsia="Calibri"/>
          <w:b/>
          <w:bCs/>
          <w:iCs/>
          <w:szCs w:val="20"/>
        </w:rPr>
        <w:t>ТЕХНІЧНА СПЕЦИФІКАЦІЯ</w:t>
      </w:r>
    </w:p>
    <w:p w:rsidR="00933C73" w:rsidRDefault="00933C73" w:rsidP="00933C73">
      <w:pPr>
        <w:pStyle w:val="a3"/>
        <w:widowControl w:val="0"/>
        <w:tabs>
          <w:tab w:val="left" w:pos="1440"/>
        </w:tabs>
        <w:ind w:left="360"/>
        <w:rPr>
          <w:rFonts w:ascii="Times New Roman" w:eastAsia="Times New Roman" w:hAnsi="Times New Roman"/>
          <w:szCs w:val="24"/>
          <w:lang w:eastAsia="de-DE"/>
        </w:rPr>
      </w:pPr>
      <w:r>
        <w:rPr>
          <w:rFonts w:eastAsia="Calibri"/>
          <w:b/>
          <w:bCs/>
          <w:iCs/>
          <w:szCs w:val="20"/>
        </w:rPr>
        <w:t>до закупівлі за предметом:</w:t>
      </w:r>
      <w:r>
        <w:rPr>
          <w:b/>
          <w:bCs/>
          <w:iCs/>
        </w:rPr>
        <w:t xml:space="preserve"> </w:t>
      </w:r>
      <w:proofErr w:type="spellStart"/>
      <w:r>
        <w:rPr>
          <w:b/>
          <w:lang w:eastAsia="ar-SA"/>
        </w:rPr>
        <w:t>ДК</w:t>
      </w:r>
      <w:proofErr w:type="spellEnd"/>
      <w:r>
        <w:rPr>
          <w:b/>
          <w:lang w:eastAsia="ar-SA"/>
        </w:rPr>
        <w:t xml:space="preserve"> 021:2015- 15110000-2 М’ясо (</w:t>
      </w:r>
      <w:proofErr w:type="spellStart"/>
      <w:r>
        <w:rPr>
          <w:b/>
          <w:lang w:eastAsia="ar-SA"/>
        </w:rPr>
        <w:t>ДК</w:t>
      </w:r>
      <w:proofErr w:type="spellEnd"/>
      <w:r>
        <w:rPr>
          <w:b/>
          <w:lang w:eastAsia="ar-SA"/>
        </w:rPr>
        <w:t xml:space="preserve"> 021:2015- 15113000-3 Свинина ( М’ясо свинини), </w:t>
      </w:r>
      <w:proofErr w:type="spellStart"/>
      <w:r>
        <w:rPr>
          <w:b/>
          <w:lang w:eastAsia="ar-SA"/>
        </w:rPr>
        <w:t>ДК</w:t>
      </w:r>
      <w:proofErr w:type="spellEnd"/>
      <w:r>
        <w:rPr>
          <w:b/>
          <w:lang w:eastAsia="ar-SA"/>
        </w:rPr>
        <w:t xml:space="preserve"> 021:2015- 15111100-0 Яловичина (М’ясо яловичини), </w:t>
      </w:r>
      <w:proofErr w:type="spellStart"/>
      <w:r>
        <w:rPr>
          <w:b/>
          <w:lang w:eastAsia="ar-SA"/>
        </w:rPr>
        <w:t>ДК</w:t>
      </w:r>
      <w:proofErr w:type="spellEnd"/>
      <w:r>
        <w:rPr>
          <w:b/>
          <w:lang w:eastAsia="ar-SA"/>
        </w:rPr>
        <w:t xml:space="preserve"> 021:2015- 15112130-6 Курятина  </w:t>
      </w:r>
    </w:p>
    <w:tbl>
      <w:tblPr>
        <w:tblW w:w="874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964"/>
        <w:gridCol w:w="1096"/>
        <w:gridCol w:w="1030"/>
        <w:gridCol w:w="3826"/>
      </w:tblGrid>
      <w:tr w:rsidR="00933C73" w:rsidTr="00CF36A8">
        <w:trPr>
          <w:trHeight w:val="397"/>
          <w:jc w:val="center"/>
        </w:trPr>
        <w:tc>
          <w:tcPr>
            <w:tcW w:w="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color w:val="000000"/>
                <w:sz w:val="24"/>
              </w:rPr>
            </w:pPr>
            <w:r>
              <w:t>№ п/п</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color w:val="000000"/>
                <w:sz w:val="24"/>
              </w:rPr>
            </w:pPr>
            <w:r>
              <w:t>Найменування товару</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color w:val="000000"/>
                <w:sz w:val="24"/>
              </w:rPr>
            </w:pPr>
            <w:r>
              <w:t>Одиниця вимірювання</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color w:val="000000"/>
                <w:sz w:val="24"/>
              </w:rPr>
            </w:pPr>
            <w:r>
              <w:t>Кількість</w:t>
            </w:r>
          </w:p>
        </w:tc>
        <w:tc>
          <w:tcPr>
            <w:tcW w:w="3826" w:type="dxa"/>
            <w:tcBorders>
              <w:top w:val="single" w:sz="4" w:space="0" w:color="auto"/>
              <w:left w:val="single" w:sz="4" w:space="0" w:color="auto"/>
              <w:bottom w:val="single" w:sz="4" w:space="0" w:color="auto"/>
              <w:right w:val="single" w:sz="4" w:space="0" w:color="auto"/>
            </w:tcBorders>
            <w:shd w:val="clear" w:color="auto" w:fill="FFFFFF"/>
            <w:hideMark/>
          </w:tcPr>
          <w:p w:rsidR="00933C73" w:rsidRDefault="00933C73">
            <w:pPr>
              <w:spacing w:after="120"/>
              <w:jc w:val="center"/>
              <w:rPr>
                <w:rFonts w:ascii="Times New Roman" w:eastAsia="Arial" w:hAnsi="Times New Roman" w:cs="Times New Roman"/>
                <w:color w:val="000000"/>
                <w:sz w:val="24"/>
              </w:rPr>
            </w:pPr>
            <w:r>
              <w:t>Вимоги до предмета закупівлі</w:t>
            </w:r>
          </w:p>
        </w:tc>
      </w:tr>
      <w:tr w:rsidR="00933C73" w:rsidTr="00CF36A8">
        <w:trPr>
          <w:trHeight w:val="1617"/>
          <w:jc w:val="center"/>
        </w:trPr>
        <w:tc>
          <w:tcPr>
            <w:tcW w:w="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b/>
                <w:color w:val="000000"/>
                <w:sz w:val="24"/>
              </w:rPr>
            </w:pPr>
            <w:r>
              <w:rPr>
                <w:b/>
              </w:rPr>
              <w:t>1.</w:t>
            </w:r>
          </w:p>
        </w:tc>
        <w:tc>
          <w:tcPr>
            <w:tcW w:w="1964" w:type="dxa"/>
            <w:tcBorders>
              <w:top w:val="single" w:sz="4" w:space="0" w:color="auto"/>
              <w:left w:val="single" w:sz="4" w:space="0" w:color="auto"/>
              <w:bottom w:val="single" w:sz="4" w:space="0" w:color="auto"/>
              <w:right w:val="single" w:sz="4" w:space="0" w:color="auto"/>
            </w:tcBorders>
            <w:vAlign w:val="center"/>
          </w:tcPr>
          <w:p w:rsidR="00933C73" w:rsidRDefault="00933C73">
            <w:pPr>
              <w:spacing w:after="120"/>
              <w:jc w:val="center"/>
              <w:rPr>
                <w:rFonts w:ascii="Times New Roman" w:eastAsia="Arial" w:hAnsi="Times New Roman" w:cs="Times New Roman"/>
                <w:color w:val="000000"/>
                <w:sz w:val="24"/>
              </w:rPr>
            </w:pPr>
            <w:proofErr w:type="spellStart"/>
            <w:r>
              <w:t>М”ясо</w:t>
            </w:r>
            <w:proofErr w:type="spellEnd"/>
            <w:r>
              <w:t xml:space="preserve"> свинини (котлетне без кості – великий кусок тазостегнова, лопаткова частини охолоджене або свіже )</w:t>
            </w:r>
          </w:p>
          <w:p w:rsidR="00933C73" w:rsidRDefault="00933C73">
            <w:pPr>
              <w:spacing w:after="120"/>
              <w:jc w:val="center"/>
              <w:rPr>
                <w:rFonts w:eastAsia="Times New Roman"/>
                <w:szCs w:val="24"/>
              </w:rPr>
            </w:pPr>
          </w:p>
          <w:p w:rsidR="00933C73" w:rsidRDefault="00933C73">
            <w:pPr>
              <w:spacing w:after="120"/>
              <w:jc w:val="center"/>
            </w:pPr>
          </w:p>
          <w:p w:rsidR="00933C73" w:rsidRDefault="00933C73">
            <w:pPr>
              <w:spacing w:after="120"/>
              <w:rPr>
                <w:rFonts w:ascii="Times New Roman" w:eastAsia="Arial" w:hAnsi="Times New Roman" w:cs="Times New Roman"/>
                <w:color w:val="000000"/>
                <w:sz w:val="24"/>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rPr>
            </w:pPr>
            <w:r>
              <w:t>кг</w:t>
            </w:r>
          </w:p>
        </w:tc>
        <w:tc>
          <w:tcPr>
            <w:tcW w:w="1030"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rPr>
            </w:pPr>
            <w:r>
              <w:t xml:space="preserve">600  </w:t>
            </w:r>
          </w:p>
        </w:tc>
        <w:tc>
          <w:tcPr>
            <w:tcW w:w="3826" w:type="dxa"/>
            <w:tcBorders>
              <w:top w:val="single" w:sz="4" w:space="0" w:color="auto"/>
              <w:left w:val="single" w:sz="4" w:space="0" w:color="auto"/>
              <w:bottom w:val="single" w:sz="4" w:space="0" w:color="auto"/>
              <w:right w:val="single" w:sz="4" w:space="0" w:color="auto"/>
            </w:tcBorders>
            <w:hideMark/>
          </w:tcPr>
          <w:p w:rsidR="00933C73" w:rsidRDefault="00933C73" w:rsidP="00933C73">
            <w:pPr>
              <w:pStyle w:val="a3"/>
              <w:numPr>
                <w:ilvl w:val="0"/>
                <w:numId w:val="15"/>
              </w:numPr>
              <w:tabs>
                <w:tab w:val="left" w:pos="318"/>
              </w:tabs>
              <w:spacing w:after="0" w:line="240" w:lineRule="auto"/>
              <w:ind w:left="0" w:firstLine="34"/>
              <w:jc w:val="both"/>
              <w:textAlignment w:val="top"/>
              <w:rPr>
                <w:rFonts w:ascii="Times New Roman" w:eastAsia="Times New Roman" w:hAnsi="Times New Roman" w:cs="Times New Roman"/>
                <w:sz w:val="24"/>
                <w:szCs w:val="24"/>
              </w:rPr>
            </w:pPr>
            <w:r>
              <w:rPr>
                <w:rFonts w:ascii="Times New Roman" w:hAnsi="Times New Roman"/>
              </w:rPr>
              <w:t>Свинина без кістки, пісна, охолоджена.</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color w:val="000000"/>
              </w:rPr>
            </w:pPr>
            <w:r>
              <w:rPr>
                <w:rFonts w:ascii="Times New Roman" w:hAnsi="Times New Roman"/>
              </w:rPr>
              <w:t>Поверхня м’яса рівна, необвітрена, колір м’яса, характерний для доброякісного м’яса, без крововиливів;</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 xml:space="preserve">на розрізі м'ясо  не липке; </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консистенція без потемніння поверхні, без деформацій, без сторонніх запахів;</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 xml:space="preserve">м'ясо зачищене від сухожиль і грубих поверхневих плівок. </w:t>
            </w:r>
          </w:p>
          <w:p w:rsidR="00933C73" w:rsidRDefault="00933C73" w:rsidP="00933C73">
            <w:pPr>
              <w:pStyle w:val="a3"/>
              <w:numPr>
                <w:ilvl w:val="0"/>
                <w:numId w:val="15"/>
              </w:numPr>
              <w:tabs>
                <w:tab w:val="left" w:pos="318"/>
              </w:tabs>
              <w:spacing w:after="0" w:line="240" w:lineRule="auto"/>
              <w:ind w:left="0" w:firstLine="34"/>
              <w:jc w:val="both"/>
              <w:rPr>
                <w:rFonts w:ascii="Times New Roman" w:eastAsia="Times New Roman" w:hAnsi="Times New Roman"/>
              </w:rPr>
            </w:pPr>
            <w:r>
              <w:rPr>
                <w:rFonts w:ascii="Times New Roman" w:hAnsi="Times New Roman"/>
              </w:rPr>
              <w:t>М'ясо повинно мати ветеринарні штампи та відповідати державним стандартам</w:t>
            </w:r>
          </w:p>
        </w:tc>
      </w:tr>
      <w:tr w:rsidR="00933C73" w:rsidTr="00CF36A8">
        <w:trPr>
          <w:trHeight w:val="1617"/>
          <w:jc w:val="center"/>
        </w:trPr>
        <w:tc>
          <w:tcPr>
            <w:tcW w:w="829" w:type="dxa"/>
            <w:vMerge/>
            <w:tcBorders>
              <w:top w:val="single" w:sz="4" w:space="0" w:color="auto"/>
              <w:left w:val="single" w:sz="4" w:space="0" w:color="auto"/>
              <w:bottom w:val="single" w:sz="4" w:space="0" w:color="auto"/>
              <w:right w:val="single" w:sz="4" w:space="0" w:color="auto"/>
            </w:tcBorders>
            <w:vAlign w:val="center"/>
            <w:hideMark/>
          </w:tcPr>
          <w:p w:rsidR="00933C73" w:rsidRDefault="00933C73">
            <w:pPr>
              <w:rPr>
                <w:rFonts w:ascii="Times New Roman" w:eastAsia="Arial" w:hAnsi="Times New Roman" w:cs="Times New Roman"/>
                <w:b/>
                <w:color w:val="000000"/>
                <w:sz w:val="24"/>
              </w:rPr>
            </w:pPr>
          </w:p>
        </w:tc>
        <w:tc>
          <w:tcPr>
            <w:tcW w:w="1964"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rPr>
            </w:pPr>
            <w:proofErr w:type="spellStart"/>
            <w:r>
              <w:t>М”ясо</w:t>
            </w:r>
            <w:proofErr w:type="spellEnd"/>
            <w:r>
              <w:t xml:space="preserve"> свинини (лопаткова,  тазостегнова частини на кості без сала та шкіри – великий кусок охолоджене або свіже)</w:t>
            </w:r>
          </w:p>
        </w:tc>
        <w:tc>
          <w:tcPr>
            <w:tcW w:w="1096"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rPr>
            </w:pPr>
            <w:r>
              <w:t>кг</w:t>
            </w:r>
          </w:p>
        </w:tc>
        <w:tc>
          <w:tcPr>
            <w:tcW w:w="1030"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Arial"/>
                <w:color w:val="000000"/>
                <w:sz w:val="24"/>
                <w:szCs w:val="24"/>
              </w:rPr>
            </w:pPr>
            <w:r>
              <w:t>2800</w:t>
            </w:r>
          </w:p>
        </w:tc>
        <w:tc>
          <w:tcPr>
            <w:tcW w:w="3826" w:type="dxa"/>
            <w:tcBorders>
              <w:top w:val="single" w:sz="4" w:space="0" w:color="auto"/>
              <w:left w:val="single" w:sz="4" w:space="0" w:color="auto"/>
              <w:bottom w:val="single" w:sz="4" w:space="0" w:color="auto"/>
              <w:right w:val="single" w:sz="4" w:space="0" w:color="auto"/>
            </w:tcBorders>
            <w:hideMark/>
          </w:tcPr>
          <w:p w:rsidR="00933C73" w:rsidRDefault="00933C73" w:rsidP="00933C73">
            <w:pPr>
              <w:pStyle w:val="a3"/>
              <w:numPr>
                <w:ilvl w:val="0"/>
                <w:numId w:val="15"/>
              </w:numPr>
              <w:tabs>
                <w:tab w:val="left" w:pos="318"/>
              </w:tabs>
              <w:spacing w:after="0" w:line="240" w:lineRule="auto"/>
              <w:ind w:left="0" w:firstLine="34"/>
              <w:jc w:val="both"/>
              <w:rPr>
                <w:rFonts w:ascii="Times New Roman" w:eastAsia="Times New Roman" w:hAnsi="Times New Roman" w:cs="Times New Roman"/>
                <w:sz w:val="24"/>
                <w:szCs w:val="24"/>
              </w:rPr>
            </w:pPr>
            <w:r>
              <w:rPr>
                <w:rFonts w:ascii="Times New Roman" w:hAnsi="Times New Roman"/>
              </w:rPr>
              <w:t>Поверхня м’яса рівна, необвітрена, колір м’яса, характерний для доброякісного м’яса, без крововиливів;</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color w:val="000000"/>
              </w:rPr>
            </w:pPr>
            <w:r>
              <w:rPr>
                <w:rFonts w:ascii="Times New Roman" w:hAnsi="Times New Roman"/>
              </w:rPr>
              <w:t xml:space="preserve">на розрізі м'ясо  не липке; </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консистенція без потемніння поверхні, без деформацій, без сторонніх запахів;</w:t>
            </w:r>
          </w:p>
          <w:p w:rsidR="00933C73" w:rsidRDefault="00933C73">
            <w:pPr>
              <w:pStyle w:val="a3"/>
              <w:tabs>
                <w:tab w:val="left" w:pos="318"/>
              </w:tabs>
              <w:ind w:left="34"/>
              <w:jc w:val="both"/>
              <w:textAlignment w:val="top"/>
              <w:rPr>
                <w:rFonts w:ascii="Times New Roman" w:eastAsia="Times New Roman" w:hAnsi="Times New Roman"/>
              </w:rPr>
            </w:pPr>
            <w:r>
              <w:rPr>
                <w:rFonts w:ascii="Times New Roman" w:hAnsi="Times New Roman"/>
              </w:rPr>
              <w:t>М'ясо повинно мати ветеринарні штампи та відповідати державним стандартам</w:t>
            </w:r>
          </w:p>
        </w:tc>
      </w:tr>
      <w:tr w:rsidR="00933C73" w:rsidTr="00CF36A8">
        <w:trPr>
          <w:trHeight w:val="1617"/>
          <w:jc w:val="center"/>
        </w:trPr>
        <w:tc>
          <w:tcPr>
            <w:tcW w:w="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b/>
                <w:color w:val="000000"/>
                <w:sz w:val="24"/>
              </w:rPr>
            </w:pPr>
            <w:r>
              <w:rPr>
                <w:b/>
              </w:rPr>
              <w:t>2.</w:t>
            </w:r>
          </w:p>
        </w:tc>
        <w:tc>
          <w:tcPr>
            <w:tcW w:w="1964" w:type="dxa"/>
            <w:tcBorders>
              <w:top w:val="single" w:sz="4" w:space="0" w:color="auto"/>
              <w:left w:val="single" w:sz="4" w:space="0" w:color="auto"/>
              <w:bottom w:val="single" w:sz="4" w:space="0" w:color="auto"/>
              <w:right w:val="single" w:sz="4" w:space="0" w:color="auto"/>
            </w:tcBorders>
            <w:vAlign w:val="center"/>
          </w:tcPr>
          <w:p w:rsidR="00933C73" w:rsidRDefault="00933C73">
            <w:pPr>
              <w:spacing w:after="120"/>
              <w:jc w:val="center"/>
              <w:rPr>
                <w:rFonts w:ascii="Times New Roman" w:eastAsia="Arial" w:hAnsi="Times New Roman" w:cs="Times New Roman"/>
                <w:color w:val="000000"/>
                <w:sz w:val="24"/>
              </w:rPr>
            </w:pPr>
            <w:proofErr w:type="spellStart"/>
            <w:r>
              <w:t>М”ясо</w:t>
            </w:r>
            <w:proofErr w:type="spellEnd"/>
            <w:r>
              <w:t xml:space="preserve"> яловичини (котлетне без кості – великий кусок тазостегнова частина охолоджене або свіже)</w:t>
            </w:r>
          </w:p>
          <w:p w:rsidR="00933C73" w:rsidRDefault="00933C73">
            <w:pPr>
              <w:spacing w:after="120"/>
              <w:jc w:val="center"/>
              <w:rPr>
                <w:rFonts w:ascii="Times New Roman" w:eastAsia="Arial" w:hAnsi="Times New Roman" w:cs="Times New Roman"/>
                <w:color w:val="000000"/>
                <w:sz w:val="24"/>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rPr>
            </w:pPr>
            <w:r>
              <w:t>кг</w:t>
            </w:r>
          </w:p>
        </w:tc>
        <w:tc>
          <w:tcPr>
            <w:tcW w:w="1030"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Arial"/>
                <w:color w:val="000000"/>
                <w:sz w:val="24"/>
                <w:szCs w:val="24"/>
              </w:rPr>
            </w:pPr>
            <w:r>
              <w:t>600</w:t>
            </w:r>
          </w:p>
        </w:tc>
        <w:tc>
          <w:tcPr>
            <w:tcW w:w="3826" w:type="dxa"/>
            <w:tcBorders>
              <w:top w:val="single" w:sz="4" w:space="0" w:color="auto"/>
              <w:left w:val="single" w:sz="4" w:space="0" w:color="auto"/>
              <w:bottom w:val="single" w:sz="4" w:space="0" w:color="auto"/>
              <w:right w:val="single" w:sz="4" w:space="0" w:color="auto"/>
            </w:tcBorders>
            <w:hideMark/>
          </w:tcPr>
          <w:p w:rsidR="00933C73" w:rsidRDefault="00933C73" w:rsidP="00933C73">
            <w:pPr>
              <w:pStyle w:val="a3"/>
              <w:numPr>
                <w:ilvl w:val="0"/>
                <w:numId w:val="15"/>
              </w:numPr>
              <w:tabs>
                <w:tab w:val="left" w:pos="318"/>
              </w:tabs>
              <w:spacing w:after="0" w:line="240" w:lineRule="auto"/>
              <w:ind w:left="0" w:firstLine="34"/>
              <w:jc w:val="both"/>
              <w:textAlignment w:val="top"/>
              <w:rPr>
                <w:rFonts w:ascii="Times New Roman" w:eastAsia="Times New Roman" w:hAnsi="Times New Roman" w:cs="Times New Roman"/>
                <w:sz w:val="24"/>
                <w:szCs w:val="24"/>
              </w:rPr>
            </w:pPr>
            <w:r>
              <w:rPr>
                <w:rFonts w:ascii="Times New Roman" w:hAnsi="Times New Roman"/>
              </w:rPr>
              <w:t>Яловичина без кістки, пісна, охолоджена.</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color w:val="000000"/>
              </w:rPr>
            </w:pPr>
            <w:r>
              <w:rPr>
                <w:rFonts w:ascii="Times New Roman" w:hAnsi="Times New Roman"/>
              </w:rPr>
              <w:t>Поверхня м’яса рівна, необвітрена, колір м’яса, характерний для доброякісного м’яса, без крововиливів;</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 xml:space="preserve">на розрізі м'ясо  не липке; </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консистенція без потемніння поверхні, без деформацій, без сторонніх запахів;</w:t>
            </w:r>
          </w:p>
          <w:p w:rsidR="00933C73" w:rsidRDefault="00933C73" w:rsidP="00933C73">
            <w:pPr>
              <w:pStyle w:val="a3"/>
              <w:numPr>
                <w:ilvl w:val="0"/>
                <w:numId w:val="15"/>
              </w:numPr>
              <w:tabs>
                <w:tab w:val="left" w:pos="318"/>
              </w:tabs>
              <w:spacing w:after="0" w:line="240" w:lineRule="auto"/>
              <w:ind w:left="0" w:firstLine="34"/>
              <w:jc w:val="both"/>
              <w:rPr>
                <w:rFonts w:ascii="Times New Roman" w:hAnsi="Times New Roman"/>
              </w:rPr>
            </w:pPr>
            <w:r>
              <w:rPr>
                <w:rFonts w:ascii="Times New Roman" w:hAnsi="Times New Roman"/>
              </w:rPr>
              <w:t>м'ясо зачищене від сухожиль і грубих поверхневих</w:t>
            </w:r>
          </w:p>
          <w:p w:rsidR="00933C73" w:rsidRDefault="00933C73" w:rsidP="00933C73">
            <w:pPr>
              <w:pStyle w:val="a3"/>
              <w:numPr>
                <w:ilvl w:val="0"/>
                <w:numId w:val="15"/>
              </w:numPr>
              <w:tabs>
                <w:tab w:val="left" w:pos="318"/>
              </w:tabs>
              <w:spacing w:after="0" w:line="240" w:lineRule="auto"/>
              <w:ind w:left="0" w:firstLine="34"/>
              <w:jc w:val="both"/>
              <w:rPr>
                <w:rFonts w:ascii="Times New Roman" w:eastAsia="Times New Roman" w:hAnsi="Times New Roman"/>
              </w:rPr>
            </w:pPr>
            <w:r>
              <w:rPr>
                <w:rFonts w:ascii="Times New Roman" w:hAnsi="Times New Roman"/>
              </w:rPr>
              <w:t xml:space="preserve">М'ясо повинно мати ветеринарні </w:t>
            </w:r>
            <w:r>
              <w:rPr>
                <w:rFonts w:ascii="Times New Roman" w:hAnsi="Times New Roman"/>
              </w:rPr>
              <w:lastRenderedPageBreak/>
              <w:t>штампи та відповідати державним стандартам</w:t>
            </w:r>
          </w:p>
        </w:tc>
      </w:tr>
      <w:tr w:rsidR="00933C73" w:rsidTr="00CF36A8">
        <w:trPr>
          <w:trHeight w:val="1617"/>
          <w:jc w:val="center"/>
        </w:trPr>
        <w:tc>
          <w:tcPr>
            <w:tcW w:w="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3C73" w:rsidRDefault="00933C73">
            <w:pPr>
              <w:spacing w:after="120"/>
              <w:jc w:val="center"/>
              <w:rPr>
                <w:rFonts w:ascii="Times New Roman" w:eastAsia="Arial" w:hAnsi="Times New Roman" w:cs="Times New Roman"/>
                <w:b/>
                <w:color w:val="000000"/>
                <w:sz w:val="24"/>
              </w:rPr>
            </w:pPr>
            <w:r>
              <w:rPr>
                <w:b/>
              </w:rPr>
              <w:lastRenderedPageBreak/>
              <w:t xml:space="preserve">3. </w:t>
            </w:r>
          </w:p>
        </w:tc>
        <w:tc>
          <w:tcPr>
            <w:tcW w:w="1964" w:type="dxa"/>
            <w:tcBorders>
              <w:top w:val="single" w:sz="4" w:space="0" w:color="auto"/>
              <w:left w:val="single" w:sz="4" w:space="0" w:color="auto"/>
              <w:bottom w:val="single" w:sz="4" w:space="0" w:color="auto"/>
              <w:right w:val="single" w:sz="4" w:space="0" w:color="auto"/>
            </w:tcBorders>
            <w:vAlign w:val="center"/>
            <w:hideMark/>
          </w:tcPr>
          <w:p w:rsidR="00933C73" w:rsidRDefault="00933C73">
            <w:pPr>
              <w:pStyle w:val="11"/>
              <w:widowControl w:val="0"/>
              <w:spacing w:line="240" w:lineRule="auto"/>
              <w:ind w:left="-168"/>
              <w:jc w:val="center"/>
              <w:rPr>
                <w:rFonts w:ascii="Times New Roman" w:hAnsi="Times New Roman" w:cs="Times New Roman"/>
                <w:sz w:val="24"/>
                <w:szCs w:val="24"/>
                <w:lang w:val="uk-UA"/>
              </w:rPr>
            </w:pPr>
            <w:r>
              <w:rPr>
                <w:rFonts w:ascii="Times New Roman" w:hAnsi="Times New Roman" w:cs="Times New Roman"/>
                <w:sz w:val="24"/>
                <w:szCs w:val="24"/>
                <w:lang w:val="uk-UA"/>
              </w:rPr>
              <w:t>М’ясо</w:t>
            </w:r>
            <w:r>
              <w:rPr>
                <w:rFonts w:ascii="Times New Roman" w:hAnsi="Times New Roman" w:cs="Times New Roman"/>
                <w:sz w:val="24"/>
                <w:lang w:val="uk-UA"/>
              </w:rPr>
              <w:t xml:space="preserve"> птиці свійської (курятина тушка заморожена або охолоджена)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szCs w:val="24"/>
              </w:rPr>
            </w:pPr>
            <w:r>
              <w:t>кг</w:t>
            </w:r>
          </w:p>
        </w:tc>
        <w:tc>
          <w:tcPr>
            <w:tcW w:w="1030" w:type="dxa"/>
            <w:tcBorders>
              <w:top w:val="single" w:sz="4" w:space="0" w:color="auto"/>
              <w:left w:val="single" w:sz="4" w:space="0" w:color="auto"/>
              <w:bottom w:val="single" w:sz="4" w:space="0" w:color="auto"/>
              <w:right w:val="single" w:sz="4" w:space="0" w:color="auto"/>
            </w:tcBorders>
            <w:vAlign w:val="center"/>
            <w:hideMark/>
          </w:tcPr>
          <w:p w:rsidR="00933C73" w:rsidRDefault="00933C73">
            <w:pPr>
              <w:spacing w:after="120"/>
              <w:jc w:val="center"/>
              <w:rPr>
                <w:rFonts w:ascii="Times New Roman" w:eastAsia="Arial" w:hAnsi="Times New Roman" w:cs="Times New Roman"/>
                <w:color w:val="000000"/>
                <w:sz w:val="24"/>
                <w:szCs w:val="24"/>
              </w:rPr>
            </w:pPr>
            <w:r>
              <w:t>1000</w:t>
            </w:r>
          </w:p>
        </w:tc>
        <w:tc>
          <w:tcPr>
            <w:tcW w:w="3826" w:type="dxa"/>
            <w:tcBorders>
              <w:top w:val="single" w:sz="4" w:space="0" w:color="auto"/>
              <w:left w:val="single" w:sz="4" w:space="0" w:color="auto"/>
              <w:bottom w:val="single" w:sz="4" w:space="0" w:color="auto"/>
              <w:right w:val="single" w:sz="4" w:space="0" w:color="auto"/>
            </w:tcBorders>
          </w:tcPr>
          <w:p w:rsidR="00933C73" w:rsidRDefault="00933C73" w:rsidP="00933C73">
            <w:pPr>
              <w:pStyle w:val="a3"/>
              <w:numPr>
                <w:ilvl w:val="0"/>
                <w:numId w:val="15"/>
              </w:numPr>
              <w:tabs>
                <w:tab w:val="left" w:pos="318"/>
              </w:tabs>
              <w:spacing w:after="0" w:line="240" w:lineRule="auto"/>
              <w:ind w:left="0" w:firstLine="34"/>
              <w:jc w:val="both"/>
              <w:rPr>
                <w:rFonts w:ascii="Times New Roman" w:eastAsia="Times New Roman" w:hAnsi="Times New Roman" w:cs="Times New Roman"/>
                <w:sz w:val="24"/>
                <w:szCs w:val="24"/>
                <w:lang w:val="ru-RU"/>
              </w:rPr>
            </w:pPr>
            <w:r>
              <w:rPr>
                <w:rFonts w:ascii="Times New Roman" w:hAnsi="Times New Roman"/>
              </w:rPr>
              <w:t>Тушка куряча – 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якісними посвідченнями, які додаються до кожної видаткової накладної. Товар повинен передаватись в неушкодженій упаковці, яка відповідає характеру товару, забезпечує цілісність товару та збереженню його якості під час транспортування. Тара – пластмасові ящики, на яких повинні бути ярлики із зазначенням інформації про виробника, назву продукції, дату виготовлення, термін придатності, умови зберігання. Доставка товару проводиться щотижня невеликими партіями згідно поданої письмової чи усної заявки.</w:t>
            </w:r>
          </w:p>
          <w:p w:rsidR="00933C73" w:rsidRDefault="00933C73">
            <w:pPr>
              <w:pStyle w:val="a3"/>
              <w:tabs>
                <w:tab w:val="left" w:pos="318"/>
              </w:tabs>
              <w:ind w:left="34"/>
              <w:jc w:val="both"/>
              <w:rPr>
                <w:rFonts w:ascii="Times New Roman" w:eastAsia="Times New Roman" w:hAnsi="Times New Roman"/>
              </w:rPr>
            </w:pPr>
          </w:p>
        </w:tc>
      </w:tr>
    </w:tbl>
    <w:p w:rsidR="00933C73" w:rsidRPr="00933C73" w:rsidRDefault="00933C73" w:rsidP="00933C73">
      <w:pPr>
        <w:pStyle w:val="a3"/>
        <w:widowControl w:val="0"/>
        <w:numPr>
          <w:ilvl w:val="0"/>
          <w:numId w:val="16"/>
        </w:numPr>
        <w:ind w:left="0" w:firstLine="360"/>
        <w:jc w:val="both"/>
        <w:rPr>
          <w:rFonts w:ascii="Times New Roman" w:eastAsia="Times New Roman" w:hAnsi="Times New Roman"/>
        </w:rPr>
      </w:pPr>
      <w:r>
        <w:rPr>
          <w:rFonts w:ascii="Times New Roman" w:hAnsi="Times New Roman"/>
        </w:rPr>
        <w:t>Учасники процедури закупівлі повинні надати в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w:t>
      </w:r>
    </w:p>
    <w:p w:rsidR="00933C73" w:rsidRDefault="00933C73" w:rsidP="00933C73">
      <w:pPr>
        <w:pStyle w:val="a3"/>
        <w:widowControl w:val="0"/>
        <w:numPr>
          <w:ilvl w:val="0"/>
          <w:numId w:val="16"/>
        </w:numPr>
        <w:ind w:left="0" w:firstLine="360"/>
        <w:jc w:val="both"/>
        <w:rPr>
          <w:rFonts w:ascii="Times New Roman" w:hAnsi="Times New Roman"/>
          <w:lang w:val="ru-RU"/>
        </w:rPr>
      </w:pPr>
      <w:r>
        <w:rPr>
          <w:rFonts w:ascii="Times New Roman" w:hAnsi="Times New Roman"/>
        </w:rPr>
        <w:t xml:space="preserve">  Якість предмета закупівлі згідно технічної специфікації має відповідати чинним державним стандартам. Залишковий термін зберігання отриманого товару, що є предметом даної закупівлі, має бути не менше 90% загального терміну придатності.</w:t>
      </w:r>
    </w:p>
    <w:p w:rsidR="00933C73" w:rsidRDefault="00933C73" w:rsidP="00933C73">
      <w:pPr>
        <w:pStyle w:val="a3"/>
        <w:widowControl w:val="0"/>
        <w:numPr>
          <w:ilvl w:val="0"/>
          <w:numId w:val="16"/>
        </w:numPr>
        <w:ind w:left="0" w:firstLine="360"/>
        <w:jc w:val="both"/>
        <w:rPr>
          <w:rFonts w:ascii="Times New Roman" w:hAnsi="Times New Roman"/>
          <w:color w:val="000000"/>
        </w:rPr>
      </w:pPr>
      <w:r>
        <w:rPr>
          <w:rFonts w:ascii="Times New Roman" w:hAnsi="Times New Roman"/>
        </w:rPr>
        <w:t>Учасники процедури закупівлі повинні надати в складі  тендерної пропозиції:</w:t>
      </w:r>
    </w:p>
    <w:p w:rsidR="00933C73" w:rsidRDefault="00933C73" w:rsidP="00933C73">
      <w:pPr>
        <w:pStyle w:val="a3"/>
        <w:widowControl w:val="0"/>
        <w:numPr>
          <w:ilvl w:val="0"/>
          <w:numId w:val="17"/>
        </w:numPr>
        <w:jc w:val="both"/>
        <w:rPr>
          <w:rFonts w:ascii="Times New Roman" w:hAnsi="Times New Roman"/>
        </w:rPr>
      </w:pPr>
      <w:r>
        <w:rPr>
          <w:rFonts w:ascii="Times New Roman" w:hAnsi="Times New Roman"/>
        </w:rPr>
        <w:t>Посвідчення або декларація про відповідність / якість предмету закупівлі;</w:t>
      </w:r>
    </w:p>
    <w:p w:rsidR="00933C73" w:rsidRDefault="00933C73" w:rsidP="00933C73">
      <w:pPr>
        <w:pStyle w:val="a3"/>
        <w:widowControl w:val="0"/>
        <w:ind w:left="360"/>
        <w:jc w:val="both"/>
        <w:rPr>
          <w:rFonts w:ascii="Times New Roman" w:hAnsi="Times New Roman"/>
        </w:rPr>
      </w:pPr>
    </w:p>
    <w:p w:rsidR="00933C73" w:rsidRDefault="00933C73" w:rsidP="00933C73">
      <w:pPr>
        <w:pStyle w:val="a3"/>
        <w:widowControl w:val="0"/>
        <w:numPr>
          <w:ilvl w:val="0"/>
          <w:numId w:val="16"/>
        </w:numPr>
        <w:spacing w:after="0" w:line="240" w:lineRule="auto"/>
        <w:ind w:left="0" w:firstLine="207"/>
        <w:jc w:val="both"/>
        <w:rPr>
          <w:rFonts w:ascii="Times New Roman" w:hAnsi="Times New Roman"/>
        </w:rPr>
      </w:pPr>
      <w:r>
        <w:rPr>
          <w:rFonts w:ascii="Times New Roman" w:hAnsi="Times New Roman"/>
        </w:rPr>
        <w:t>При поставці товару Учасник має дотримуватися норми ч. 6 ст. 20 Закону України «Про якість та безпеку харчових продуктів та продовольчої сировини», при цьому учасник повинен:</w:t>
      </w:r>
    </w:p>
    <w:p w:rsidR="00933C73" w:rsidRDefault="00933C73" w:rsidP="00933C73">
      <w:pPr>
        <w:jc w:val="both"/>
        <w:rPr>
          <w:rFonts w:ascii="Times New Roman" w:hAnsi="Times New Roman"/>
        </w:rPr>
      </w:pPr>
      <w:r>
        <w:t>-   застосовувати   санітарні   заходи   системи  HACCP  та/або  інші  системи   забезпечення  безпечності  та  якості  під  час  обігу харчових  продуктів.</w:t>
      </w:r>
    </w:p>
    <w:p w:rsidR="00933C73" w:rsidRDefault="00933C73" w:rsidP="00933C73">
      <w:pPr>
        <w:jc w:val="both"/>
      </w:pPr>
      <w:r>
        <w:t xml:space="preserve">-  перевіряти наявність декларації виробника на продукти харчування, забезпечувати належні умови зберігання товарів </w:t>
      </w:r>
    </w:p>
    <w:p w:rsidR="00933C73" w:rsidRDefault="00933C73" w:rsidP="00933C73">
      <w:pPr>
        <w:jc w:val="both"/>
      </w:pPr>
      <w:r>
        <w:t>- добровільно  вилучати харчові продукти,  які вони виробили  або вводять у обіг,  у  разі  виявлення  факту,  що  такі  харчові  продукти  небезпечні,  непридатні  до  споживання  або неправильно  марковані</w:t>
      </w:r>
    </w:p>
    <w:p w:rsidR="00933C73" w:rsidRDefault="00933C73" w:rsidP="00933C73">
      <w:pPr>
        <w:jc w:val="both"/>
      </w:pPr>
      <w:r>
        <w:t>- перевіряти впровадження виробниками/постачальниками продуктів харчування   системи НАССР.</w:t>
      </w:r>
    </w:p>
    <w:p w:rsidR="00933C73" w:rsidRDefault="00933C73" w:rsidP="00933C73">
      <w:pPr>
        <w:pStyle w:val="a3"/>
        <w:widowControl w:val="0"/>
        <w:numPr>
          <w:ilvl w:val="0"/>
          <w:numId w:val="16"/>
        </w:numPr>
        <w:tabs>
          <w:tab w:val="left" w:pos="735"/>
          <w:tab w:val="center" w:pos="4677"/>
        </w:tabs>
        <w:autoSpaceDE w:val="0"/>
        <w:autoSpaceDN w:val="0"/>
        <w:adjustRightInd w:val="0"/>
        <w:spacing w:after="0" w:line="240" w:lineRule="auto"/>
        <w:ind w:left="-142" w:firstLine="284"/>
        <w:jc w:val="both"/>
        <w:rPr>
          <w:rFonts w:ascii="Times New Roman" w:hAnsi="Times New Roman"/>
          <w:u w:val="single"/>
          <w:lang w:val="ru-RU"/>
        </w:rPr>
      </w:pPr>
      <w:r>
        <w:rPr>
          <w:rFonts w:ascii="Times New Roman" w:hAnsi="Times New Roman"/>
          <w:u w:val="single"/>
        </w:rPr>
        <w:t>Послуги, які обов’язково надає учасник та включає в ціну товару:</w:t>
      </w:r>
    </w:p>
    <w:p w:rsidR="00933C73" w:rsidRDefault="00933C73" w:rsidP="00933C73">
      <w:pPr>
        <w:pStyle w:val="a3"/>
        <w:widowControl w:val="0"/>
        <w:tabs>
          <w:tab w:val="left" w:pos="735"/>
          <w:tab w:val="center" w:pos="4677"/>
        </w:tabs>
        <w:autoSpaceDE w:val="0"/>
        <w:autoSpaceDN w:val="0"/>
        <w:adjustRightInd w:val="0"/>
        <w:ind w:left="0"/>
        <w:jc w:val="both"/>
        <w:rPr>
          <w:rFonts w:ascii="Times New Roman" w:hAnsi="Times New Roman"/>
          <w:u w:val="single"/>
        </w:rPr>
      </w:pPr>
      <w:r>
        <w:rPr>
          <w:rFonts w:ascii="Times New Roman" w:hAnsi="Times New Roman"/>
        </w:rPr>
        <w:t>- здійснення  вантажно-розвантажувальних послуг при поставці товару</w:t>
      </w:r>
    </w:p>
    <w:p w:rsidR="00933C73" w:rsidRDefault="00933C73" w:rsidP="00933C73">
      <w:pPr>
        <w:pStyle w:val="a3"/>
        <w:widowControl w:val="0"/>
        <w:tabs>
          <w:tab w:val="left" w:pos="735"/>
          <w:tab w:val="center" w:pos="4677"/>
        </w:tabs>
        <w:autoSpaceDE w:val="0"/>
        <w:autoSpaceDN w:val="0"/>
        <w:adjustRightInd w:val="0"/>
        <w:ind w:left="-142" w:firstLine="284"/>
        <w:jc w:val="both"/>
        <w:rPr>
          <w:rFonts w:ascii="Times New Roman" w:hAnsi="Times New Roman"/>
        </w:rPr>
      </w:pPr>
      <w:r>
        <w:rPr>
          <w:rFonts w:ascii="Times New Roman" w:hAnsi="Times New Roman"/>
        </w:rPr>
        <w:t>- доставка товару здійснюється за адресою закладу.</w:t>
      </w:r>
    </w:p>
    <w:p w:rsidR="00933C73" w:rsidRDefault="00933C73" w:rsidP="00933C73">
      <w:pPr>
        <w:pStyle w:val="a3"/>
        <w:widowControl w:val="0"/>
        <w:tabs>
          <w:tab w:val="left" w:pos="735"/>
          <w:tab w:val="center" w:pos="4677"/>
        </w:tabs>
        <w:autoSpaceDE w:val="0"/>
        <w:autoSpaceDN w:val="0"/>
        <w:adjustRightInd w:val="0"/>
        <w:ind w:left="-142" w:firstLine="284"/>
        <w:jc w:val="both"/>
        <w:rPr>
          <w:rFonts w:ascii="Times New Roman" w:hAnsi="Times New Roman"/>
          <w:u w:val="single"/>
        </w:rPr>
      </w:pPr>
      <w:r>
        <w:rPr>
          <w:rFonts w:ascii="Times New Roman" w:hAnsi="Times New Roman"/>
          <w:u w:val="single"/>
        </w:rPr>
        <w:t>Загальні умови поставки товарів:</w:t>
      </w:r>
    </w:p>
    <w:p w:rsidR="00933C73" w:rsidRDefault="00933C73" w:rsidP="00933C73">
      <w:pPr>
        <w:pStyle w:val="a3"/>
        <w:widowControl w:val="0"/>
        <w:numPr>
          <w:ilvl w:val="0"/>
          <w:numId w:val="17"/>
        </w:numPr>
        <w:tabs>
          <w:tab w:val="left" w:pos="142"/>
        </w:tabs>
        <w:autoSpaceDE w:val="0"/>
        <w:autoSpaceDN w:val="0"/>
        <w:adjustRightInd w:val="0"/>
        <w:spacing w:after="0" w:line="240" w:lineRule="auto"/>
        <w:ind w:left="142" w:hanging="284"/>
        <w:jc w:val="both"/>
        <w:rPr>
          <w:rFonts w:ascii="Times New Roman" w:hAnsi="Times New Roman"/>
          <w:i/>
        </w:rPr>
      </w:pPr>
      <w:r>
        <w:rPr>
          <w:rFonts w:ascii="Times New Roman" w:hAnsi="Times New Roman"/>
        </w:rPr>
        <w:t xml:space="preserve"> строки поставки – з моменту підписання договору   до 31.12.202</w:t>
      </w:r>
      <w:r>
        <w:rPr>
          <w:rFonts w:ascii="Times New Roman" w:hAnsi="Times New Roman"/>
          <w:lang w:val="ru-RU"/>
        </w:rPr>
        <w:t>2</w:t>
      </w:r>
      <w:r>
        <w:rPr>
          <w:rFonts w:ascii="Times New Roman" w:hAnsi="Times New Roman"/>
        </w:rPr>
        <w:t xml:space="preserve"> року;</w:t>
      </w:r>
    </w:p>
    <w:p w:rsidR="00933C73" w:rsidRDefault="00933C73" w:rsidP="00933C73">
      <w:pPr>
        <w:pStyle w:val="a3"/>
        <w:widowControl w:val="0"/>
        <w:numPr>
          <w:ilvl w:val="0"/>
          <w:numId w:val="17"/>
        </w:numPr>
        <w:tabs>
          <w:tab w:val="left" w:pos="142"/>
        </w:tabs>
        <w:autoSpaceDE w:val="0"/>
        <w:autoSpaceDN w:val="0"/>
        <w:adjustRightInd w:val="0"/>
        <w:spacing w:after="0" w:line="240" w:lineRule="auto"/>
        <w:ind w:left="142" w:hanging="284"/>
        <w:jc w:val="both"/>
        <w:rPr>
          <w:rFonts w:ascii="Times New Roman" w:hAnsi="Times New Roman"/>
          <w:i/>
        </w:rPr>
      </w:pPr>
      <w:r>
        <w:rPr>
          <w:rFonts w:ascii="Times New Roman" w:hAnsi="Times New Roman"/>
          <w:noProof/>
        </w:rPr>
        <w:lastRenderedPageBreak/>
        <w:t>поставка продукції здійснюється окремими партіями, відповідно до наданого</w:t>
      </w:r>
      <w:r>
        <w:rPr>
          <w:rFonts w:ascii="Times New Roman" w:hAnsi="Times New Roman"/>
        </w:rPr>
        <w:t xml:space="preserve"> Замовником (Покупцем)  замовлення на поставку Товару (продукції).  Замовлення на поставку відповідної партії Продукції подається Замовником (Покупцем)  у письмовій формі власноручно або електронним зв’язком, або/чи в усній формі (по телефону). </w:t>
      </w:r>
    </w:p>
    <w:p w:rsidR="00933C73" w:rsidRPr="00933C73" w:rsidRDefault="00933C73" w:rsidP="00933C73">
      <w:pPr>
        <w:pStyle w:val="a3"/>
        <w:widowControl w:val="0"/>
        <w:numPr>
          <w:ilvl w:val="0"/>
          <w:numId w:val="17"/>
        </w:numPr>
        <w:tabs>
          <w:tab w:val="left" w:pos="142"/>
        </w:tabs>
        <w:autoSpaceDE w:val="0"/>
        <w:autoSpaceDN w:val="0"/>
        <w:adjustRightInd w:val="0"/>
        <w:spacing w:after="0" w:line="240" w:lineRule="auto"/>
        <w:ind w:left="142" w:hanging="284"/>
        <w:jc w:val="both"/>
        <w:rPr>
          <w:rFonts w:ascii="Times New Roman" w:hAnsi="Times New Roman"/>
          <w:i/>
        </w:rPr>
      </w:pPr>
      <w:r>
        <w:rPr>
          <w:rFonts w:ascii="Times New Roman" w:hAnsi="Times New Roman"/>
        </w:rPr>
        <w:t xml:space="preserve">поставки товару здійснюється згідно заявки Замовника, щотижнево в обумовлені дні з 8:30 до 16:00 години. </w:t>
      </w:r>
    </w:p>
    <w:p w:rsidR="00933C73" w:rsidRDefault="00933C73" w:rsidP="00933C73">
      <w:pPr>
        <w:jc w:val="center"/>
        <w:rPr>
          <w:b/>
          <w:caps/>
        </w:rPr>
      </w:pPr>
      <w:r>
        <w:rPr>
          <w:b/>
          <w:caps/>
        </w:rPr>
        <w:t>Загальні вимоги:</w:t>
      </w:r>
    </w:p>
    <w:p w:rsidR="00933C73" w:rsidRDefault="00933C73" w:rsidP="00933C73">
      <w:pPr>
        <w:rPr>
          <w:b/>
          <w:caps/>
        </w:rPr>
      </w:pPr>
      <w:r>
        <w:rPr>
          <w:b/>
          <w:caps/>
        </w:rPr>
        <w:t xml:space="preserve">          надати:</w:t>
      </w:r>
    </w:p>
    <w:p w:rsidR="00933C73" w:rsidRDefault="00933C73" w:rsidP="00933C73">
      <w:pPr>
        <w:numPr>
          <w:ilvl w:val="0"/>
          <w:numId w:val="18"/>
        </w:numPr>
        <w:spacing w:after="0" w:line="240" w:lineRule="auto"/>
        <w:rPr>
          <w:rFonts w:eastAsia="SimSun"/>
          <w:snapToGrid w:val="0"/>
          <w:lang w:eastAsia="uk-UA"/>
        </w:rPr>
      </w:pPr>
      <w:r>
        <w:rPr>
          <w:rFonts w:eastAsia="SimSun"/>
          <w:snapToGrid w:val="0"/>
          <w:lang w:eastAsia="uk-UA"/>
        </w:rPr>
        <w:t xml:space="preserve"> Копія «Експлуатаційного дозволу - для потужностей (об’єктів) з виробництва, переробки або реалізації харчових продуктів».</w:t>
      </w:r>
    </w:p>
    <w:p w:rsidR="00933C73" w:rsidRDefault="00933C73" w:rsidP="00933C73">
      <w:pPr>
        <w:numPr>
          <w:ilvl w:val="0"/>
          <w:numId w:val="18"/>
        </w:numPr>
        <w:spacing w:after="0" w:line="240" w:lineRule="auto"/>
        <w:jc w:val="both"/>
        <w:rPr>
          <w:rFonts w:eastAsia="SimSun"/>
          <w:snapToGrid w:val="0"/>
          <w:lang w:eastAsia="uk-UA"/>
        </w:rPr>
      </w:pPr>
      <w:r>
        <w:rPr>
          <w:rFonts w:eastAsia="SimSun"/>
          <w:snapToGrid w:val="0"/>
          <w:lang w:eastAsia="uk-UA"/>
        </w:rPr>
        <w:t>Копія наказу (або Витягу з наказу, повідомлення) «Про державну реєстрацію потужності» відповідно до ст. 25 ЗУ «Про основні принципи та вимоги до безпечності та якості харчових продуктів», Наказу Міністерства аграрної політики та продовольства України №39 від 10.02.2016 року,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p w:rsidR="00933C73" w:rsidRDefault="00933C73" w:rsidP="00933C73">
      <w:pPr>
        <w:numPr>
          <w:ilvl w:val="0"/>
          <w:numId w:val="18"/>
        </w:numPr>
        <w:spacing w:after="0" w:line="240" w:lineRule="auto"/>
        <w:jc w:val="both"/>
        <w:rPr>
          <w:rFonts w:eastAsia="SimSun"/>
          <w:snapToGrid w:val="0"/>
          <w:lang w:eastAsia="uk-UA"/>
        </w:rPr>
      </w:pPr>
      <w:r>
        <w:rPr>
          <w:rFonts w:eastAsia="SimSun"/>
          <w:snapToGrid w:val="0"/>
          <w:lang w:eastAsia="uk-UA"/>
        </w:rPr>
        <w:t>Копія сертифікату на систему управління якістю ДСТУ ISO 9001:2015 «Системи управління якістю. Вимоги» щодо предмету закупівлі.</w:t>
      </w:r>
    </w:p>
    <w:p w:rsidR="00933C73" w:rsidRDefault="00933C73" w:rsidP="00933C73">
      <w:pPr>
        <w:numPr>
          <w:ilvl w:val="0"/>
          <w:numId w:val="18"/>
        </w:numPr>
        <w:suppressAutoHyphens/>
        <w:spacing w:after="0"/>
        <w:contextualSpacing/>
        <w:jc w:val="both"/>
        <w:rPr>
          <w:rFonts w:eastAsia="SimSun"/>
          <w:snapToGrid w:val="0"/>
          <w:lang w:eastAsia="uk-UA"/>
        </w:rPr>
      </w:pPr>
      <w:r>
        <w:rPr>
          <w:rFonts w:eastAsia="SimSun"/>
          <w:snapToGrid w:val="0"/>
          <w:lang w:eastAsia="uk-UA"/>
        </w:rPr>
        <w:t>Копія сертифікату на систему управління безпечністю харчових продуктів   ДСТУ ISO 22000:2019 Системи управління безпечністю харчових продуктів щодо предмету закупівлі.</w:t>
      </w:r>
    </w:p>
    <w:p w:rsidR="00933C73" w:rsidRDefault="00933C73" w:rsidP="00933C73">
      <w:pPr>
        <w:numPr>
          <w:ilvl w:val="0"/>
          <w:numId w:val="18"/>
        </w:numPr>
        <w:suppressAutoHyphens/>
        <w:spacing w:after="0" w:line="240" w:lineRule="auto"/>
        <w:contextualSpacing/>
        <w:jc w:val="both"/>
        <w:rPr>
          <w:rFonts w:eastAsia="SimSun"/>
          <w:snapToGrid w:val="0"/>
          <w:lang w:eastAsia="uk-UA"/>
        </w:rPr>
      </w:pPr>
      <w:r>
        <w:rPr>
          <w:rFonts w:eastAsia="SimSun"/>
          <w:snapToGrid w:val="0"/>
          <w:lang w:eastAsia="uk-UA"/>
        </w:rPr>
        <w:t>Акт проведення заходу державного контролю у формі аудиту постійно діючих процедур, заснованих на принципах НАССР.</w:t>
      </w:r>
    </w:p>
    <w:p w:rsidR="00933C73" w:rsidRDefault="00933C73" w:rsidP="00933C73">
      <w:pPr>
        <w:numPr>
          <w:ilvl w:val="0"/>
          <w:numId w:val="18"/>
        </w:numPr>
        <w:spacing w:after="0" w:line="240" w:lineRule="auto"/>
        <w:contextualSpacing/>
        <w:jc w:val="both"/>
        <w:rPr>
          <w:rFonts w:eastAsia="SimSun"/>
          <w:snapToGrid w:val="0"/>
          <w:lang w:eastAsia="uk-UA"/>
        </w:rPr>
      </w:pPr>
      <w:r>
        <w:rPr>
          <w:rFonts w:eastAsia="SimSun"/>
          <w:snapToGrid w:val="0"/>
          <w:lang w:eastAsia="uk-UA"/>
        </w:rPr>
        <w:t>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(у відповідності до Наказу Міністерства аграрної політики №447 від 08.08.2019 р.).</w:t>
      </w:r>
    </w:p>
    <w:p w:rsidR="00933C73" w:rsidRDefault="00933C73" w:rsidP="00933C73">
      <w:pPr>
        <w:numPr>
          <w:ilvl w:val="0"/>
          <w:numId w:val="18"/>
        </w:numPr>
        <w:suppressAutoHyphens/>
        <w:spacing w:after="0" w:line="240" w:lineRule="auto"/>
        <w:contextualSpacing/>
        <w:jc w:val="both"/>
        <w:rPr>
          <w:rFonts w:eastAsia="SimSun"/>
          <w:snapToGrid w:val="0"/>
          <w:lang w:eastAsia="uk-UA"/>
        </w:rPr>
      </w:pPr>
      <w:r>
        <w:rPr>
          <w:rFonts w:eastAsia="SimSun"/>
          <w:snapToGrid w:val="0"/>
          <w:lang w:eastAsia="uk-UA"/>
        </w:rPr>
        <w:t>Всі документи в пропозиції Учасника мають бути чинними на дату аукціону.</w:t>
      </w:r>
    </w:p>
    <w:p w:rsidR="00933C73" w:rsidRDefault="00933C73" w:rsidP="00933C73">
      <w:pPr>
        <w:numPr>
          <w:ilvl w:val="0"/>
          <w:numId w:val="18"/>
        </w:numPr>
        <w:suppressAutoHyphens/>
        <w:spacing w:after="0" w:line="240" w:lineRule="auto"/>
        <w:contextualSpacing/>
        <w:jc w:val="both"/>
        <w:rPr>
          <w:rFonts w:eastAsia="SimSun"/>
          <w:snapToGrid w:val="0"/>
          <w:lang w:eastAsia="uk-UA"/>
        </w:rPr>
      </w:pPr>
      <w:r>
        <w:rPr>
          <w:rFonts w:eastAsia="SimSun"/>
          <w:snapToGrid w:val="0"/>
          <w:lang w:eastAsia="uk-UA"/>
        </w:rPr>
        <w:t xml:space="preserve">Свинина та яловичина </w:t>
      </w:r>
      <w:r>
        <w:t xml:space="preserve"> повинна поставлятися в вакуумній упаковці, про що учасники повинні надати гарантійний лист про погодження з даною вимогою.</w:t>
      </w:r>
      <w:r>
        <w:rPr>
          <w:rFonts w:eastAsia="SimSun"/>
          <w:snapToGrid w:val="0"/>
          <w:lang w:eastAsia="uk-UA"/>
        </w:rPr>
        <w:t xml:space="preserve"> Упаковка товару повинна бути не пошкоджена. </w:t>
      </w:r>
    </w:p>
    <w:p w:rsidR="00933C73" w:rsidRDefault="00933C73" w:rsidP="00933C73">
      <w:pPr>
        <w:numPr>
          <w:ilvl w:val="0"/>
          <w:numId w:val="18"/>
        </w:numPr>
        <w:suppressAutoHyphens/>
        <w:spacing w:after="0" w:line="240" w:lineRule="auto"/>
        <w:contextualSpacing/>
        <w:jc w:val="both"/>
        <w:rPr>
          <w:rFonts w:eastAsia="SimSun"/>
          <w:snapToGrid w:val="0"/>
          <w:lang w:eastAsia="uk-UA"/>
        </w:rPr>
      </w:pPr>
      <w:r>
        <w:rPr>
          <w:rFonts w:eastAsia="SimSun"/>
          <w:snapToGrid w:val="0"/>
          <w:lang w:eastAsia="uk-UA"/>
        </w:rPr>
        <w:t>Разом з кожною партією товару повинна надаватися супровідна первинна документація (накладна, декларація виробника або інший документ, що підтверджує його походження та  якість). Такий документ повинен бути діючим з урахуванням терміну реалізації товару. (</w:t>
      </w:r>
      <w:r>
        <w:rPr>
          <w:rFonts w:eastAsia="SimSun"/>
          <w:b/>
          <w:snapToGrid w:val="0"/>
          <w:lang w:eastAsia="uk-UA"/>
        </w:rPr>
        <w:t>Учасники процедури закупівлі повинні надати в складі тендерних пропозицій довідку в довільній формі про гарантію подання якісного посвідчення при поставці товару).</w:t>
      </w:r>
    </w:p>
    <w:p w:rsidR="00933C73" w:rsidRDefault="00933C73" w:rsidP="00933C73">
      <w:pPr>
        <w:numPr>
          <w:ilvl w:val="0"/>
          <w:numId w:val="18"/>
        </w:numPr>
        <w:suppressAutoHyphens/>
        <w:spacing w:after="0" w:line="240" w:lineRule="auto"/>
        <w:contextualSpacing/>
        <w:jc w:val="both"/>
        <w:rPr>
          <w:rFonts w:eastAsia="SimSun"/>
          <w:snapToGrid w:val="0"/>
          <w:lang w:eastAsia="uk-UA"/>
        </w:rPr>
      </w:pPr>
      <w:r>
        <w:rPr>
          <w:rFonts w:eastAsia="SimSun"/>
          <w:snapToGrid w:val="0"/>
          <w:lang w:eastAsia="uk-UA"/>
        </w:rPr>
        <w:t>Завантаження,  вивантаження та транспортування товару здійснюється  представниками Учасника. Водій та особи, які супроводжують продукти в дорозі і виконують навантажувально-розвантажувальні роботи повинні мати особисту санітарну книжку з результатами проходження обов'язкових медичних оглядів, крім того особи,  які супроводжують продукти в дорозі і виконують навантажувально-розвантажувальні роботи повинні бути забезпечені санітарним одягом (халат і рукавиці).</w:t>
      </w:r>
    </w:p>
    <w:p w:rsidR="00933C73" w:rsidRDefault="00933C73" w:rsidP="00933C73">
      <w:pPr>
        <w:numPr>
          <w:ilvl w:val="0"/>
          <w:numId w:val="18"/>
        </w:numPr>
        <w:suppressAutoHyphens/>
        <w:spacing w:after="0" w:line="240" w:lineRule="auto"/>
        <w:contextualSpacing/>
        <w:jc w:val="both"/>
        <w:rPr>
          <w:rFonts w:eastAsia="SimSun"/>
          <w:snapToGrid w:val="0"/>
          <w:lang w:eastAsia="uk-UA"/>
        </w:rPr>
      </w:pPr>
      <w:r>
        <w:rPr>
          <w:rFonts w:eastAsia="SimSun"/>
          <w:snapToGrid w:val="0"/>
          <w:lang w:eastAsia="uk-UA"/>
        </w:rPr>
        <w:t>Якщо поставлений товар не буде відповідати своїм якісним характеристикам, постачальник повинен замінити товар своїми силами і за свій рахунок протягом 1 дня, про що надати гарантійний лист.</w:t>
      </w:r>
    </w:p>
    <w:p w:rsidR="00933C73" w:rsidRDefault="00933C73" w:rsidP="00933C73">
      <w:pPr>
        <w:numPr>
          <w:ilvl w:val="0"/>
          <w:numId w:val="18"/>
        </w:numPr>
        <w:spacing w:after="0" w:line="240" w:lineRule="auto"/>
        <w:jc w:val="both"/>
        <w:rPr>
          <w:rFonts w:eastAsia="SimSun"/>
          <w:snapToGrid w:val="0"/>
          <w:lang w:eastAsia="uk-UA"/>
        </w:rPr>
      </w:pPr>
      <w:r>
        <w:rPr>
          <w:rFonts w:eastAsia="SimSun"/>
          <w:snapToGrid w:val="0"/>
          <w:lang w:eastAsia="uk-UA"/>
        </w:rPr>
        <w:t xml:space="preserve">Автомобіль, який буде здійснювати поставку даного продукту харчування має бути обладнаний холодильним устаткуванням. Постачальник повинен надати завірені копії санітарних документів на транспорт, а також надати копію свідоцтва про реєстрацію транспортного засобу, де зазначена інформація, що транспорт, яким буде проводитись доставка даної продукції, обладнаний холодильним устаткуванням, яке підтримує у вантажному відсіку заданий температурний режим.  </w:t>
      </w:r>
    </w:p>
    <w:p w:rsidR="00933C73" w:rsidRDefault="00933C73" w:rsidP="00933C73">
      <w:pPr>
        <w:numPr>
          <w:ilvl w:val="0"/>
          <w:numId w:val="18"/>
        </w:numPr>
        <w:spacing w:after="0" w:line="240" w:lineRule="auto"/>
        <w:jc w:val="both"/>
        <w:rPr>
          <w:rFonts w:eastAsia="SimSun"/>
          <w:snapToGrid w:val="0"/>
          <w:lang w:eastAsia="uk-UA"/>
        </w:rPr>
      </w:pPr>
      <w:r>
        <w:rPr>
          <w:rFonts w:eastAsia="SimSun"/>
          <w:snapToGrid w:val="0"/>
          <w:lang w:eastAsia="uk-UA"/>
        </w:rPr>
        <w:t>Учасник, якщо він не є виробником, в обов’язковому порядку надає лист про намір співпраці у 2022 році за підписом керівника з відтиском печатки від виробника, офіційних представників, дистриб’юторів, оптових або роздрібних покупців, у яких учасник отримує товар, що планує постачати у випадку перемоги замовнику. В листі обов’язково повинно бути зазначене повне найменування виробника такого товару та його місцезнаходження.</w:t>
      </w: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 обласний бюджет України на 2022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 xml:space="preserve">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w:t>
      </w:r>
      <w:r w:rsidR="00002D0C" w:rsidRPr="00E71B7D">
        <w:rPr>
          <w:rFonts w:ascii="Times New Roman" w:eastAsia="Times New Roman" w:hAnsi="Times New Roman" w:cs="Times New Roman"/>
          <w:color w:val="000000"/>
          <w:sz w:val="24"/>
          <w:szCs w:val="24"/>
          <w:lang w:eastAsia="uk-UA"/>
        </w:rPr>
        <w:lastRenderedPageBreak/>
        <w:t>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3A4E06">
        <w:rPr>
          <w:rFonts w:ascii="Times New Roman" w:eastAsia="Times New Roman" w:hAnsi="Times New Roman" w:cs="Times New Roman"/>
          <w:color w:val="000000"/>
          <w:sz w:val="24"/>
          <w:szCs w:val="24"/>
          <w:lang w:eastAsia="uk-UA"/>
        </w:rPr>
        <w:t>2022</w:t>
      </w:r>
      <w:r w:rsidR="00BD51A9" w:rsidRPr="00E71B7D">
        <w:rPr>
          <w:rFonts w:ascii="Times New Roman" w:eastAsia="Times New Roman" w:hAnsi="Times New Roman" w:cs="Times New Roman"/>
          <w:color w:val="000000"/>
          <w:sz w:val="24"/>
          <w:szCs w:val="24"/>
          <w:lang w:eastAsia="uk-UA"/>
        </w:rPr>
        <w:t xml:space="preserve"> рік </w:t>
      </w:r>
      <w:r w:rsidR="00002D0C" w:rsidRPr="00E71B7D">
        <w:rPr>
          <w:rFonts w:ascii="Times New Roman" w:eastAsia="Times New Roman" w:hAnsi="Times New Roman" w:cs="Times New Roman"/>
          <w:color w:val="000000"/>
          <w:sz w:val="24"/>
          <w:szCs w:val="24"/>
          <w:lang w:eastAsia="uk-UA"/>
        </w:rPr>
        <w:t>.</w:t>
      </w:r>
    </w:p>
    <w:p w:rsidR="00744598" w:rsidRDefault="00744598" w:rsidP="00744598">
      <w:pPr>
        <w:pStyle w:val="a3"/>
        <w:spacing w:after="0" w:line="240" w:lineRule="auto"/>
        <w:ind w:left="567"/>
        <w:jc w:val="both"/>
        <w:rPr>
          <w:rFonts w:ascii="Arial" w:hAnsi="Arial" w:cs="Arial"/>
          <w:color w:val="0E1D2F"/>
          <w:shd w:val="clear" w:color="auto" w:fill="FFFFFF"/>
        </w:rPr>
      </w:pPr>
      <w:r w:rsidRPr="00744598">
        <w:rPr>
          <w:rFonts w:ascii="Arial" w:hAnsi="Arial" w:cs="Arial"/>
          <w:color w:val="0E1D2F"/>
          <w:shd w:val="clear" w:color="auto" w:fill="FFFFFF"/>
        </w:rPr>
        <w:t>Для виконання зазначених послуг Замовник повинен, зокрема, забезпечити себе необхідними продуктами харчування.</w:t>
      </w:r>
      <w:r w:rsidRPr="00744598">
        <w:rPr>
          <w:rFonts w:ascii="Arial" w:hAnsi="Arial" w:cs="Arial"/>
          <w:color w:val="0E1D2F"/>
          <w:highlight w:val="yellow"/>
          <w:shd w:val="clear" w:color="auto" w:fill="FFFFFF"/>
        </w:rPr>
        <w:t xml:space="preserve"> </w:t>
      </w:r>
    </w:p>
    <w:p w:rsidR="00080476" w:rsidRPr="00744598" w:rsidRDefault="00080476" w:rsidP="00744598">
      <w:pPr>
        <w:pStyle w:val="a3"/>
        <w:spacing w:after="0" w:line="240" w:lineRule="auto"/>
        <w:ind w:left="567"/>
        <w:jc w:val="both"/>
        <w:rPr>
          <w:rFonts w:ascii="Times New Roman" w:eastAsia="Times New Roman" w:hAnsi="Times New Roman" w:cs="Times New Roman"/>
          <w:color w:val="000000"/>
          <w:lang w:eastAsia="ru-RU"/>
        </w:rPr>
      </w:pPr>
    </w:p>
    <w:p w:rsidR="00514E03" w:rsidRPr="00080476" w:rsidRDefault="00514E03" w:rsidP="00080476">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080476">
        <w:rPr>
          <w:rFonts w:ascii="Arial" w:hAnsi="Arial" w:cs="Arial"/>
          <w:color w:val="0E1D2F"/>
          <w:sz w:val="24"/>
          <w:szCs w:val="24"/>
          <w:shd w:val="clear" w:color="auto" w:fill="FFFFFF"/>
        </w:rPr>
        <w:t>Обґрунтування обсягів закупівлі. Обсяги визначено відповідно до очікуваної потреби</w:t>
      </w:r>
      <w:r w:rsidR="003A4E06" w:rsidRPr="00080476">
        <w:rPr>
          <w:rFonts w:ascii="Arial" w:hAnsi="Arial" w:cs="Arial"/>
          <w:color w:val="0E1D2F"/>
          <w:sz w:val="24"/>
          <w:szCs w:val="24"/>
          <w:shd w:val="clear" w:color="auto" w:fill="FFFFFF"/>
        </w:rPr>
        <w:t xml:space="preserve"> виходячи з натуральних добових норм харчування в </w:t>
      </w:r>
      <w:proofErr w:type="spellStart"/>
      <w:r w:rsidR="005E65EE" w:rsidRPr="00080476">
        <w:rPr>
          <w:rFonts w:ascii="Arial" w:hAnsi="Arial" w:cs="Arial"/>
          <w:color w:val="0E1D2F"/>
          <w:sz w:val="24"/>
          <w:szCs w:val="24"/>
          <w:shd w:val="clear" w:color="auto" w:fill="FFFFFF"/>
        </w:rPr>
        <w:t>інтернат</w:t>
      </w:r>
      <w:r w:rsidR="003A4E06" w:rsidRPr="00080476">
        <w:rPr>
          <w:rFonts w:ascii="Arial" w:hAnsi="Arial" w:cs="Arial"/>
          <w:color w:val="0E1D2F"/>
          <w:sz w:val="24"/>
          <w:szCs w:val="24"/>
          <w:shd w:val="clear" w:color="auto" w:fill="FFFFFF"/>
        </w:rPr>
        <w:t>них</w:t>
      </w:r>
      <w:proofErr w:type="spellEnd"/>
      <w:r w:rsidR="003A4E06" w:rsidRPr="00080476">
        <w:rPr>
          <w:rFonts w:ascii="Arial" w:hAnsi="Arial" w:cs="Arial"/>
          <w:color w:val="0E1D2F"/>
          <w:sz w:val="24"/>
          <w:szCs w:val="24"/>
          <w:shd w:val="clear" w:color="auto" w:fill="FFFFFF"/>
        </w:rPr>
        <w:t xml:space="preserve"> установах затверджених постановою Кабінету Міністрів України №324   від 13 березня 2002 року (норми із змінами, внесеними згідно з Постановою КМ №35 від 25.01.2012 року: в редакції Постанови КМ №499 від 08.08.2016)</w:t>
      </w:r>
      <w:r w:rsidRPr="00080476">
        <w:rPr>
          <w:rFonts w:ascii="Arial" w:hAnsi="Arial" w:cs="Arial"/>
          <w:color w:val="0E1D2F"/>
          <w:sz w:val="24"/>
          <w:szCs w:val="24"/>
          <w:shd w:val="clear" w:color="auto" w:fill="FFFFFF"/>
        </w:rPr>
        <w:t>, обрахованої Замовником та обсягу фінансування</w:t>
      </w:r>
      <w:r w:rsidRPr="00080476">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6"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1">
    <w:nsid w:val="04FF47F2"/>
    <w:multiLevelType w:val="hybridMultilevel"/>
    <w:tmpl w:val="6DB8C07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4410F7"/>
    <w:multiLevelType w:val="hybridMultilevel"/>
    <w:tmpl w:val="3392D266"/>
    <w:lvl w:ilvl="0" w:tplc="A5CC24B2">
      <w:start w:val="8"/>
      <w:numFmt w:val="bullet"/>
      <w:lvlText w:val="-"/>
      <w:lvlJc w:val="left"/>
      <w:pPr>
        <w:ind w:left="643"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8F6CA3"/>
    <w:multiLevelType w:val="hybridMultilevel"/>
    <w:tmpl w:val="628C25DA"/>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5BD092B"/>
    <w:multiLevelType w:val="hybridMultilevel"/>
    <w:tmpl w:val="D67AB4A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3">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2"/>
  </w:num>
  <w:num w:numId="5">
    <w:abstractNumId w:val="13"/>
  </w:num>
  <w:num w:numId="6">
    <w:abstractNumId w:val="8"/>
  </w:num>
  <w:num w:numId="7">
    <w:abstractNumId w:val="15"/>
  </w:num>
  <w:num w:numId="8">
    <w:abstractNumId w:val="4"/>
  </w:num>
  <w:num w:numId="9">
    <w:abstractNumId w:val="10"/>
  </w:num>
  <w:num w:numId="10">
    <w:abstractNumId w:val="9"/>
  </w:num>
  <w:num w:numId="11">
    <w:abstractNumId w:val="16"/>
  </w:num>
  <w:num w:numId="12">
    <w:abstractNumId w:val="0"/>
  </w:num>
  <w:num w:numId="13">
    <w:abstractNumId w:val="12"/>
  </w:num>
  <w:num w:numId="14">
    <w:abstractNumId w:val="1"/>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80476"/>
    <w:rsid w:val="000E2B1D"/>
    <w:rsid w:val="00101E3E"/>
    <w:rsid w:val="0012147D"/>
    <w:rsid w:val="0015365D"/>
    <w:rsid w:val="001623AF"/>
    <w:rsid w:val="00193CA5"/>
    <w:rsid w:val="001A75C1"/>
    <w:rsid w:val="00234A40"/>
    <w:rsid w:val="002D0585"/>
    <w:rsid w:val="00347987"/>
    <w:rsid w:val="00374493"/>
    <w:rsid w:val="003874AC"/>
    <w:rsid w:val="003A012B"/>
    <w:rsid w:val="003A4E06"/>
    <w:rsid w:val="003A5D5A"/>
    <w:rsid w:val="003E6AB4"/>
    <w:rsid w:val="003E75CB"/>
    <w:rsid w:val="00415BF5"/>
    <w:rsid w:val="00421CDA"/>
    <w:rsid w:val="004356DD"/>
    <w:rsid w:val="0044429D"/>
    <w:rsid w:val="00462CD9"/>
    <w:rsid w:val="004741D0"/>
    <w:rsid w:val="00492C29"/>
    <w:rsid w:val="004E2895"/>
    <w:rsid w:val="00514E03"/>
    <w:rsid w:val="00542F83"/>
    <w:rsid w:val="005539D7"/>
    <w:rsid w:val="005E65EE"/>
    <w:rsid w:val="00614FAA"/>
    <w:rsid w:val="00624335"/>
    <w:rsid w:val="00660325"/>
    <w:rsid w:val="006A4BB3"/>
    <w:rsid w:val="006B4048"/>
    <w:rsid w:val="00707C44"/>
    <w:rsid w:val="00716831"/>
    <w:rsid w:val="00744598"/>
    <w:rsid w:val="00755DAB"/>
    <w:rsid w:val="00783855"/>
    <w:rsid w:val="00900874"/>
    <w:rsid w:val="00904BF0"/>
    <w:rsid w:val="00933C73"/>
    <w:rsid w:val="00981865"/>
    <w:rsid w:val="009C0F1F"/>
    <w:rsid w:val="009D16A9"/>
    <w:rsid w:val="00A15F0D"/>
    <w:rsid w:val="00AD39AB"/>
    <w:rsid w:val="00AD7F3C"/>
    <w:rsid w:val="00B43D99"/>
    <w:rsid w:val="00B85337"/>
    <w:rsid w:val="00BD02B8"/>
    <w:rsid w:val="00BD51A9"/>
    <w:rsid w:val="00BE0691"/>
    <w:rsid w:val="00BE15B8"/>
    <w:rsid w:val="00C04FA4"/>
    <w:rsid w:val="00C14E9F"/>
    <w:rsid w:val="00CF14EF"/>
    <w:rsid w:val="00CF36A8"/>
    <w:rsid w:val="00D02882"/>
    <w:rsid w:val="00D65CE1"/>
    <w:rsid w:val="00D81629"/>
    <w:rsid w:val="00D91450"/>
    <w:rsid w:val="00DE08E7"/>
    <w:rsid w:val="00DE7217"/>
    <w:rsid w:val="00E71B7D"/>
    <w:rsid w:val="00E769F3"/>
    <w:rsid w:val="00E81640"/>
    <w:rsid w:val="00E855C2"/>
    <w:rsid w:val="00EF58AD"/>
    <w:rsid w:val="00F37B6F"/>
    <w:rsid w:val="00F64207"/>
    <w:rsid w:val="00F64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 w:type="paragraph" w:customStyle="1" w:styleId="11">
    <w:name w:val="Обычный1"/>
    <w:qFormat/>
    <w:rsid w:val="00933C73"/>
    <w:pPr>
      <w:spacing w:after="0"/>
    </w:pPr>
    <w:rPr>
      <w:rFonts w:ascii="Arial" w:eastAsia="Times New Roman" w:hAnsi="Arial" w:cs="Arial"/>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213279279">
      <w:bodyDiv w:val="1"/>
      <w:marLeft w:val="0"/>
      <w:marRight w:val="0"/>
      <w:marTop w:val="0"/>
      <w:marBottom w:val="0"/>
      <w:divBdr>
        <w:top w:val="none" w:sz="0" w:space="0" w:color="auto"/>
        <w:left w:val="none" w:sz="0" w:space="0" w:color="auto"/>
        <w:bottom w:val="none" w:sz="0" w:space="0" w:color="auto"/>
        <w:right w:val="none" w:sz="0" w:space="0" w:color="auto"/>
      </w:divBdr>
    </w:div>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fbclid=IwAR0_1B82NdkgEket0ZpS1XQV3klYUMaNfHYrtS5lajLShlGX_WiA231QjSw" TargetMode="External"/><Relationship Id="rId5" Type="http://schemas.openxmlformats.org/officeDocument/2006/relationships/hyperlink" Target="https://prozorro.gov.ua/tender/UA-2022-01-21-001817-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52</cp:revision>
  <cp:lastPrinted>2022-01-18T10:19:00Z</cp:lastPrinted>
  <dcterms:created xsi:type="dcterms:W3CDTF">2021-03-01T11:55:00Z</dcterms:created>
  <dcterms:modified xsi:type="dcterms:W3CDTF">2022-01-21T11:02:00Z</dcterms:modified>
</cp:coreProperties>
</file>