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F4368" w:rsidRPr="006F4368">
        <w:rPr>
          <w:rFonts w:ascii="Arial" w:hAnsi="Arial" w:cs="Arial"/>
          <w:color w:val="000000"/>
          <w:shd w:val="clear" w:color="auto" w:fill="FDFEFD"/>
        </w:rPr>
        <w:t>Сир твердий жирністю не менше 50%, сир кисломолочний  жирністю не менше 9%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; код за Єдиним закупівельним словником </w:t>
      </w:r>
      <w:proofErr w:type="spellStart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ДК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021:2015: </w:t>
      </w:r>
      <w:r w:rsidR="006F4368" w:rsidRPr="006F4368">
        <w:rPr>
          <w:bCs/>
          <w:i/>
          <w:color w:val="000000"/>
          <w:sz w:val="22"/>
          <w:szCs w:val="22"/>
          <w:u w:val="single"/>
          <w:lang w:eastAsia="ar-SA"/>
        </w:rPr>
        <w:t>15540000-5 Сирні продукти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6F4368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UA-2023-11-09-007272-a</w:t>
        </w:r>
      </w:hyperlink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Pr="001F0E2D">
        <w:rPr>
          <w:i/>
        </w:rPr>
        <w:t xml:space="preserve">Розмір бюджетного призначення, визначений відповідно до </w:t>
      </w:r>
      <w:r w:rsidR="006F4368">
        <w:rPr>
          <w:i/>
        </w:rPr>
        <w:t>планового розрахунку на КЕКВ 223</w:t>
      </w:r>
      <w:r w:rsidRPr="001F0E2D">
        <w:rPr>
          <w:i/>
        </w:rPr>
        <w:t>0 до кошторису на 2023 рік.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6F4368">
        <w:rPr>
          <w:i/>
        </w:rPr>
        <w:t>95 2</w:t>
      </w:r>
      <w:r w:rsidR="00A52B21">
        <w:rPr>
          <w:i/>
        </w:rPr>
        <w:t>5</w:t>
      </w:r>
      <w:r w:rsidRPr="001F0E2D">
        <w:rPr>
          <w:i/>
        </w:rPr>
        <w:t>0,00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92367E" w:rsidRDefault="001F0E2D" w:rsidP="0092367E">
      <w:pPr>
        <w:pStyle w:val="a3"/>
        <w:numPr>
          <w:ilvl w:val="0"/>
          <w:numId w:val="46"/>
        </w:numPr>
        <w:jc w:val="both"/>
        <w:rPr>
          <w:color w:val="000000"/>
          <w:lang w:eastAsia="ru-RU"/>
        </w:rPr>
      </w:pPr>
      <w:r w:rsidRPr="0092367E">
        <w:rPr>
          <w:b/>
        </w:rPr>
        <w:t xml:space="preserve">Обґрунтування обсягів закупівлі: </w:t>
      </w:r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Обсяги визначено відповідно до очікуваної потреби виходячи з натуральних добових норм харчування в </w:t>
      </w:r>
      <w:proofErr w:type="spellStart"/>
      <w:r w:rsidR="006F4368" w:rsidRPr="0092367E">
        <w:rPr>
          <w:rFonts w:ascii="Arial" w:hAnsi="Arial" w:cs="Arial"/>
          <w:color w:val="0E1D2F"/>
          <w:shd w:val="clear" w:color="auto" w:fill="FFFFFF"/>
        </w:rPr>
        <w:t>інтернатних</w:t>
      </w:r>
      <w:proofErr w:type="spellEnd"/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08.08.2016), обрахованої Замовником та обсягу фінансування</w:t>
      </w:r>
      <w:r w:rsidR="006F4368" w:rsidRPr="0092367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6F4368" w:rsidRPr="008D57B4" w:rsidRDefault="006F4368" w:rsidP="006F4368">
      <w:pPr>
        <w:ind w:left="360"/>
        <w:jc w:val="both"/>
      </w:pPr>
      <w:r w:rsidRPr="008D6F65">
        <w:t xml:space="preserve">Технічні та якісні характеристики товару за предметом закупівлі визначені з урахуванням наявних потреб замовника </w:t>
      </w:r>
      <w:r>
        <w:t>у</w:t>
      </w:r>
      <w:r w:rsidRPr="008D6F65">
        <w:t xml:space="preserve"> 2023р.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6F4368" w:rsidRPr="00AD4C5C" w:rsidRDefault="006F4368" w:rsidP="006F4368">
      <w:pPr>
        <w:ind w:left="360"/>
      </w:pP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6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18"/>
  </w:num>
  <w:num w:numId="5">
    <w:abstractNumId w:val="24"/>
  </w:num>
  <w:num w:numId="6">
    <w:abstractNumId w:val="36"/>
  </w:num>
  <w:num w:numId="7">
    <w:abstractNumId w:val="45"/>
  </w:num>
  <w:num w:numId="8">
    <w:abstractNumId w:val="14"/>
  </w:num>
  <w:num w:numId="9">
    <w:abstractNumId w:val="17"/>
  </w:num>
  <w:num w:numId="10">
    <w:abstractNumId w:val="38"/>
  </w:num>
  <w:num w:numId="11">
    <w:abstractNumId w:val="37"/>
  </w:num>
  <w:num w:numId="12">
    <w:abstractNumId w:val="21"/>
  </w:num>
  <w:num w:numId="13">
    <w:abstractNumId w:val="15"/>
  </w:num>
  <w:num w:numId="14">
    <w:abstractNumId w:val="23"/>
  </w:num>
  <w:num w:numId="15">
    <w:abstractNumId w:val="20"/>
  </w:num>
  <w:num w:numId="16">
    <w:abstractNumId w:val="35"/>
  </w:num>
  <w:num w:numId="17">
    <w:abstractNumId w:val="8"/>
  </w:num>
  <w:num w:numId="18">
    <w:abstractNumId w:val="43"/>
  </w:num>
  <w:num w:numId="19">
    <w:abstractNumId w:val="3"/>
  </w:num>
  <w:num w:numId="20">
    <w:abstractNumId w:val="40"/>
  </w:num>
  <w:num w:numId="21">
    <w:abstractNumId w:val="25"/>
  </w:num>
  <w:num w:numId="22">
    <w:abstractNumId w:val="11"/>
  </w:num>
  <w:num w:numId="23">
    <w:abstractNumId w:val="22"/>
  </w:num>
  <w:num w:numId="24">
    <w:abstractNumId w:val="41"/>
  </w:num>
  <w:num w:numId="25">
    <w:abstractNumId w:val="6"/>
  </w:num>
  <w:num w:numId="26">
    <w:abstractNumId w:val="32"/>
  </w:num>
  <w:num w:numId="27">
    <w:abstractNumId w:val="34"/>
  </w:num>
  <w:num w:numId="28">
    <w:abstractNumId w:val="12"/>
  </w:num>
  <w:num w:numId="29">
    <w:abstractNumId w:val="26"/>
  </w:num>
  <w:num w:numId="30">
    <w:abstractNumId w:val="16"/>
  </w:num>
  <w:num w:numId="31">
    <w:abstractNumId w:val="31"/>
  </w:num>
  <w:num w:numId="32">
    <w:abstractNumId w:val="33"/>
  </w:num>
  <w:num w:numId="33">
    <w:abstractNumId w:val="0"/>
  </w:num>
  <w:num w:numId="34">
    <w:abstractNumId w:val="44"/>
  </w:num>
  <w:num w:numId="35">
    <w:abstractNumId w:val="29"/>
  </w:num>
  <w:num w:numId="36">
    <w:abstractNumId w:val="9"/>
  </w:num>
  <w:num w:numId="37">
    <w:abstractNumId w:val="4"/>
  </w:num>
  <w:num w:numId="38">
    <w:abstractNumId w:val="2"/>
  </w:num>
  <w:num w:numId="39">
    <w:abstractNumId w:val="39"/>
  </w:num>
  <w:num w:numId="40">
    <w:abstractNumId w:val="19"/>
  </w:num>
  <w:num w:numId="41">
    <w:abstractNumId w:val="46"/>
  </w:num>
  <w:num w:numId="42">
    <w:abstractNumId w:val="28"/>
  </w:num>
  <w:num w:numId="43">
    <w:abstractNumId w:val="42"/>
  </w:num>
  <w:num w:numId="44">
    <w:abstractNumId w:val="13"/>
  </w:num>
  <w:num w:numId="45">
    <w:abstractNumId w:val="5"/>
  </w:num>
  <w:num w:numId="46">
    <w:abstractNumId w:val="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368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367E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29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  <w:style w:type="character" w:customStyle="1" w:styleId="a4">
    <w:name w:val="Абзац списка Знак"/>
    <w:link w:val="a3"/>
    <w:uiPriority w:val="34"/>
    <w:locked/>
    <w:rsid w:val="006F436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11-09-00727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37</cp:revision>
  <cp:lastPrinted>2023-11-03T09:07:00Z</cp:lastPrinted>
  <dcterms:created xsi:type="dcterms:W3CDTF">2023-05-24T08:57:00Z</dcterms:created>
  <dcterms:modified xsi:type="dcterms:W3CDTF">2023-11-10T13:41:00Z</dcterms:modified>
</cp:coreProperties>
</file>